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721" w:rsidRPr="004E000A" w:rsidRDefault="006757DA" w:rsidP="009E0721">
      <w:pPr>
        <w:pStyle w:val="Heading2"/>
        <w:ind w:left="-5"/>
        <w:rPr>
          <w:szCs w:val="24"/>
        </w:rPr>
      </w:pPr>
      <w:r>
        <w:rPr>
          <w:szCs w:val="24"/>
        </w:rPr>
        <w:tab/>
      </w:r>
      <w:r>
        <w:rPr>
          <w:szCs w:val="24"/>
        </w:rPr>
        <w:tab/>
      </w:r>
      <w:r>
        <w:rPr>
          <w:szCs w:val="24"/>
        </w:rPr>
        <w:tab/>
      </w:r>
      <w:r>
        <w:rPr>
          <w:szCs w:val="24"/>
        </w:rPr>
        <w:tab/>
      </w:r>
      <w:r>
        <w:rPr>
          <w:szCs w:val="24"/>
        </w:rPr>
        <w:tab/>
      </w:r>
      <w:r w:rsidR="009E0721" w:rsidRPr="004E000A">
        <w:rPr>
          <w:szCs w:val="24"/>
        </w:rPr>
        <w:t>Argume</w:t>
      </w:r>
      <w:bookmarkStart w:id="0" w:name="_GoBack"/>
      <w:bookmarkEnd w:id="0"/>
      <w:r w:rsidR="009E0721" w:rsidRPr="004E000A">
        <w:rPr>
          <w:szCs w:val="24"/>
        </w:rPr>
        <w:t xml:space="preserve">nt Evaluation Essay Assignment Instructions  </w:t>
      </w:r>
    </w:p>
    <w:p w:rsidR="009E0721" w:rsidRDefault="009E0721" w:rsidP="009E0721">
      <w:pPr>
        <w:ind w:left="-5"/>
      </w:pPr>
      <w:r w:rsidRPr="004E000A">
        <w:t xml:space="preserve">    </w:t>
      </w:r>
    </w:p>
    <w:p w:rsidR="009E0721" w:rsidRPr="004E000A" w:rsidRDefault="000B6E5B" w:rsidP="009E0721">
      <w:pPr>
        <w:ind w:left="-5"/>
      </w:pPr>
      <w:r>
        <w:t xml:space="preserve">Write </w:t>
      </w:r>
      <w:r w:rsidR="009E0721" w:rsidRPr="004E000A">
        <w:t>a short essay (at least 4 pages of</w:t>
      </w:r>
      <w:r w:rsidR="00C44E46">
        <w:t xml:space="preserve"> text, not including title page* </w:t>
      </w:r>
      <w:r w:rsidR="009E0721" w:rsidRPr="004E000A">
        <w:t>and the works cited section, typed, double-spaced, 12 font) evaluating the</w:t>
      </w:r>
      <w:r w:rsidR="009E0721" w:rsidRPr="004E000A">
        <w:rPr>
          <w:i/>
        </w:rPr>
        <w:t xml:space="preserve"> Employee Loyalty Argument</w:t>
      </w:r>
      <w:r w:rsidR="009E0721" w:rsidRPr="004E000A">
        <w:t xml:space="preserve">. </w:t>
      </w:r>
    </w:p>
    <w:p w:rsidR="006757DA" w:rsidRDefault="006757DA" w:rsidP="00C44E46">
      <w:pPr>
        <w:rPr>
          <w:b/>
          <w:i/>
        </w:rPr>
      </w:pPr>
    </w:p>
    <w:p w:rsidR="00C44E46" w:rsidRPr="00C44E46" w:rsidRDefault="00C44E46" w:rsidP="009E0721">
      <w:pPr>
        <w:rPr>
          <w:b/>
        </w:rPr>
      </w:pPr>
    </w:p>
    <w:p w:rsidR="009E0721" w:rsidRPr="004E000A" w:rsidRDefault="009E0721" w:rsidP="009E0721">
      <w:pPr>
        <w:ind w:left="720" w:right="720"/>
        <w:rPr>
          <w:b/>
          <w:i/>
        </w:rPr>
      </w:pPr>
      <w:r w:rsidRPr="004E000A">
        <w:rPr>
          <w:b/>
          <w:i/>
        </w:rPr>
        <w:t xml:space="preserve">Employee Loyalty Argument </w:t>
      </w:r>
    </w:p>
    <w:p w:rsidR="009E0721" w:rsidRDefault="009E0721" w:rsidP="009E0721">
      <w:pPr>
        <w:ind w:left="720" w:right="720"/>
      </w:pPr>
      <w:r>
        <w:t xml:space="preserve">Premise 1. </w:t>
      </w:r>
      <w:r w:rsidRPr="008E2E9C">
        <w:t xml:space="preserve">If employees have a duty of loyalty to the </w:t>
      </w:r>
      <w:r>
        <w:t xml:space="preserve">companies that employ them, then it is rational for employees to expect companies to recognize and fulfill a duty of loyalty to their employees.  </w:t>
      </w:r>
    </w:p>
    <w:p w:rsidR="009E0721" w:rsidRDefault="009E0721" w:rsidP="009E0721">
      <w:pPr>
        <w:ind w:left="720" w:right="720"/>
      </w:pPr>
      <w:r>
        <w:t xml:space="preserve">Premise 2. It is false that it is rational for employees to expect companies to recognize and fulfill a duty of loyalty to their employees.  </w:t>
      </w:r>
    </w:p>
    <w:p w:rsidR="009E0721" w:rsidRDefault="009E0721" w:rsidP="009E0721">
      <w:pPr>
        <w:ind w:left="720" w:right="720"/>
      </w:pPr>
      <w:r>
        <w:t xml:space="preserve">Conclusion. It is false that employees have a duty of loyalty to the companies that employ them. </w:t>
      </w:r>
    </w:p>
    <w:p w:rsidR="009E0721" w:rsidRPr="00FD3697" w:rsidRDefault="009E0721" w:rsidP="009E0721">
      <w:pPr>
        <w:ind w:left="720" w:right="720"/>
        <w:rPr>
          <w:sz w:val="20"/>
          <w:szCs w:val="20"/>
        </w:rPr>
      </w:pPr>
      <w:r>
        <w:rPr>
          <w:sz w:val="20"/>
          <w:szCs w:val="20"/>
        </w:rPr>
        <w:t>[</w:t>
      </w:r>
      <w:r w:rsidRPr="00FD3697">
        <w:rPr>
          <w:sz w:val="20"/>
          <w:szCs w:val="20"/>
        </w:rPr>
        <w:t xml:space="preserve">Ronald </w:t>
      </w:r>
      <w:proofErr w:type="spellStart"/>
      <w:r w:rsidRPr="00FD3697">
        <w:rPr>
          <w:sz w:val="20"/>
          <w:szCs w:val="20"/>
        </w:rPr>
        <w:t>Duska</w:t>
      </w:r>
      <w:proofErr w:type="spellEnd"/>
      <w:r w:rsidRPr="00FD3697">
        <w:rPr>
          <w:sz w:val="20"/>
          <w:szCs w:val="20"/>
        </w:rPr>
        <w:t>, “</w:t>
      </w:r>
      <w:proofErr w:type="spellStart"/>
      <w:r w:rsidRPr="00FD3697">
        <w:rPr>
          <w:sz w:val="20"/>
          <w:szCs w:val="20"/>
        </w:rPr>
        <w:t>Whistleblowing</w:t>
      </w:r>
      <w:proofErr w:type="spellEnd"/>
      <w:r w:rsidRPr="00FD3697">
        <w:rPr>
          <w:sz w:val="20"/>
          <w:szCs w:val="20"/>
        </w:rPr>
        <w:t xml:space="preserve"> and Employee Loyalty”,  (</w:t>
      </w:r>
      <w:r>
        <w:rPr>
          <w:sz w:val="20"/>
          <w:szCs w:val="20"/>
        </w:rPr>
        <w:t>C</w:t>
      </w:r>
      <w:r w:rsidRPr="00FD3697">
        <w:rPr>
          <w:sz w:val="20"/>
          <w:szCs w:val="20"/>
        </w:rPr>
        <w:t xml:space="preserve">lancy Marti, Wayne Vaught, Robert C. Solomon, </w:t>
      </w:r>
      <w:r w:rsidRPr="00FD3697">
        <w:rPr>
          <w:i/>
          <w:sz w:val="20"/>
          <w:szCs w:val="20"/>
        </w:rPr>
        <w:t>Ethics Across the Professions: A Reader for Professional Ethics</w:t>
      </w:r>
      <w:r w:rsidRPr="00FD3697">
        <w:rPr>
          <w:sz w:val="20"/>
          <w:szCs w:val="20"/>
        </w:rPr>
        <w:t>, Oxford, 2010), pp. 294-298.</w:t>
      </w:r>
      <w:r>
        <w:rPr>
          <w:sz w:val="20"/>
          <w:szCs w:val="20"/>
        </w:rPr>
        <w:t>]</w:t>
      </w:r>
      <w:r w:rsidRPr="00FD3697">
        <w:rPr>
          <w:sz w:val="20"/>
          <w:szCs w:val="20"/>
        </w:rPr>
        <w:t xml:space="preserve">  </w:t>
      </w:r>
    </w:p>
    <w:p w:rsidR="009E0721" w:rsidRDefault="009E0721" w:rsidP="009E0721">
      <w:pPr>
        <w:rPr>
          <w:sz w:val="20"/>
          <w:szCs w:val="20"/>
        </w:rPr>
      </w:pPr>
    </w:p>
    <w:p w:rsidR="000B6E5B" w:rsidRDefault="009E0721" w:rsidP="004F4DD9">
      <w:r w:rsidRPr="000D557D">
        <w:t xml:space="preserve">Determine whether or not the Employee Loyalty Argument is deductively </w:t>
      </w:r>
      <w:r w:rsidR="000B6E5B">
        <w:t>sound. ‘Deductively sound argument’ is defined as an argument th</w:t>
      </w:r>
      <w:r w:rsidR="004F4DD9">
        <w:t>at is deductively valid and has</w:t>
      </w:r>
      <w:r w:rsidR="000B6E5B">
        <w:t xml:space="preserve"> only true premises. </w:t>
      </w:r>
      <w:r w:rsidR="004F4DD9" w:rsidRPr="004F4DD9">
        <w:t>The</w:t>
      </w:r>
      <w:r w:rsidR="000B6E5B">
        <w:rPr>
          <w:b/>
        </w:rPr>
        <w:t xml:space="preserve"> Employee Loyalty A</w:t>
      </w:r>
      <w:r w:rsidR="000B6E5B" w:rsidRPr="000B6E5B">
        <w:rPr>
          <w:b/>
        </w:rPr>
        <w:t xml:space="preserve">rgument </w:t>
      </w:r>
      <w:r w:rsidR="000B6E5B" w:rsidRPr="000B6E5B">
        <w:rPr>
          <w:b/>
          <w:i/>
        </w:rPr>
        <w:t xml:space="preserve">is </w:t>
      </w:r>
      <w:r w:rsidR="000B6E5B" w:rsidRPr="000B6E5B">
        <w:rPr>
          <w:b/>
        </w:rPr>
        <w:t>deductively valid</w:t>
      </w:r>
      <w:r w:rsidR="000B6E5B" w:rsidRPr="000B6E5B">
        <w:t>.</w:t>
      </w:r>
      <w:r w:rsidR="000B6E5B">
        <w:t xml:space="preserve"> ‘Deductively valid argument’ is defined as an argument </w:t>
      </w:r>
      <w:r w:rsidR="004F4DD9">
        <w:t xml:space="preserve">such that </w:t>
      </w:r>
      <w:r w:rsidR="004F4DD9">
        <w:rPr>
          <w:bCs/>
          <w:color w:val="000000"/>
        </w:rPr>
        <w:t xml:space="preserve">the truth of its premises would guarantee the truth of its conclusion. Explain at the beginning of your essay that the Employee Loyalty Argument is deductively valid, but that in order to show its conclusion is true, it must also be deductively sound. </w:t>
      </w:r>
    </w:p>
    <w:p w:rsidR="00567F62" w:rsidRDefault="004F4DD9" w:rsidP="009E0721">
      <w:pPr>
        <w:ind w:left="-5"/>
      </w:pPr>
      <w:r>
        <w:rPr>
          <w:i/>
        </w:rPr>
        <w:t xml:space="preserve">    </w:t>
      </w:r>
      <w:r w:rsidR="009E0721" w:rsidRPr="000D557D">
        <w:rPr>
          <w:i/>
        </w:rPr>
        <w:t>Explain</w:t>
      </w:r>
      <w:r w:rsidR="009E0721" w:rsidRPr="000D557D">
        <w:t xml:space="preserve"> and </w:t>
      </w:r>
      <w:r w:rsidR="009E0721" w:rsidRPr="000D557D">
        <w:rPr>
          <w:i/>
        </w:rPr>
        <w:t>justify</w:t>
      </w:r>
      <w:r w:rsidR="009E0721" w:rsidRPr="000D557D">
        <w:t xml:space="preserve"> your key claims by </w:t>
      </w:r>
      <w:r w:rsidR="009E0721" w:rsidRPr="00197F9F">
        <w:rPr>
          <w:b/>
          <w:i/>
        </w:rPr>
        <w:t>arguing</w:t>
      </w:r>
      <w:r w:rsidR="009E0721" w:rsidRPr="000D557D">
        <w:t xml:space="preserve"> for their truth. Explicate the meanings of technical terms and key terms and phrases by defining them and giving examples of how they are used. </w:t>
      </w:r>
      <w:r w:rsidR="00567F62">
        <w:rPr>
          <w:i/>
        </w:rPr>
        <w:t xml:space="preserve">Define ‘deductively valid’ </w:t>
      </w:r>
      <w:r w:rsidR="00567F62" w:rsidRPr="00567F62">
        <w:t xml:space="preserve">and </w:t>
      </w:r>
      <w:r w:rsidR="009E0721" w:rsidRPr="000D557D">
        <w:rPr>
          <w:i/>
        </w:rPr>
        <w:t xml:space="preserve">‘deductively sound’, </w:t>
      </w:r>
      <w:r w:rsidR="00567F62">
        <w:t xml:space="preserve">using the definitions provided in the previous paragraph. Define </w:t>
      </w:r>
      <w:r w:rsidR="00567F62">
        <w:rPr>
          <w:i/>
        </w:rPr>
        <w:t xml:space="preserve">‘loyalty’. </w:t>
      </w:r>
      <w:r w:rsidR="00567F62">
        <w:t xml:space="preserve">Use the sense of ‘loyalty’ intended by </w:t>
      </w:r>
      <w:proofErr w:type="spellStart"/>
      <w:r w:rsidR="00567F62">
        <w:t>Duska</w:t>
      </w:r>
      <w:proofErr w:type="spellEnd"/>
      <w:r w:rsidR="00567F62">
        <w:t xml:space="preserve">, the author of the argument. On page 295 </w:t>
      </w:r>
      <w:proofErr w:type="spellStart"/>
      <w:r w:rsidR="00567F62">
        <w:t>Duska</w:t>
      </w:r>
      <w:proofErr w:type="spellEnd"/>
      <w:r w:rsidR="00567F62">
        <w:t xml:space="preserve"> shows that he is using ‘loyalty’ to mean, at least, ‘wholehearted devotion’. </w:t>
      </w:r>
    </w:p>
    <w:p w:rsidR="009E0721" w:rsidRDefault="00D157AB" w:rsidP="009E0721">
      <w:pPr>
        <w:ind w:left="-5"/>
      </w:pPr>
      <w:r>
        <w:t xml:space="preserve">    </w:t>
      </w:r>
      <w:r w:rsidR="009E0721" w:rsidRPr="000D557D">
        <w:t xml:space="preserve">Correctly </w:t>
      </w:r>
      <w:r w:rsidR="009E0721" w:rsidRPr="000D557D">
        <w:rPr>
          <w:i/>
        </w:rPr>
        <w:t>employ</w:t>
      </w:r>
      <w:r w:rsidR="009E0721" w:rsidRPr="000D557D">
        <w:t xml:space="preserve"> ‘deductively valid’ and ‘deductively sound’ in your essay. Your essay must focus on whether or not your chosen target argument is deductively sound. This involves discussing the questions of the argument’s deductive validity or invalidity, and whether or not all its premises are true. Use the “Structure of Argument Evaluation Essays” section, below, to structure your essay and for further instructions. Use </w:t>
      </w:r>
      <w:r w:rsidR="009E0721" w:rsidRPr="000D557D">
        <w:rPr>
          <w:b/>
        </w:rPr>
        <w:t>MLA in-text citations</w:t>
      </w:r>
      <w:r w:rsidR="009E0721" w:rsidRPr="000D557D">
        <w:t xml:space="preserve"> and a Works Cited page. </w:t>
      </w:r>
      <w:r w:rsidR="009E0721" w:rsidRPr="000D557D">
        <w:rPr>
          <w:b/>
        </w:rPr>
        <w:t>Plagiarism will result in an “F”.</w:t>
      </w:r>
      <w:r w:rsidR="009E0721" w:rsidRPr="000D557D">
        <w:t xml:space="preserve">  </w:t>
      </w:r>
    </w:p>
    <w:p w:rsidR="009E0721" w:rsidRDefault="009E0721" w:rsidP="009E0721">
      <w:pPr>
        <w:ind w:left="-5"/>
      </w:pPr>
      <w:r>
        <w:t xml:space="preserve">    </w:t>
      </w:r>
    </w:p>
    <w:p w:rsidR="006757DA" w:rsidRDefault="006757DA" w:rsidP="009E0721">
      <w:pPr>
        <w:ind w:left="-5"/>
      </w:pPr>
    </w:p>
    <w:p w:rsidR="006757DA" w:rsidRDefault="006757DA" w:rsidP="009E0721">
      <w:pPr>
        <w:ind w:left="-5"/>
      </w:pPr>
    </w:p>
    <w:p w:rsidR="006757DA" w:rsidRDefault="006757DA" w:rsidP="009E0721">
      <w:pPr>
        <w:ind w:left="-5"/>
      </w:pPr>
    </w:p>
    <w:p w:rsidR="009E0721" w:rsidRPr="000D557D" w:rsidRDefault="009E0721" w:rsidP="009E0721">
      <w:pPr>
        <w:ind w:left="-5"/>
      </w:pPr>
      <w:r>
        <w:t xml:space="preserve">    </w:t>
      </w:r>
    </w:p>
    <w:p w:rsidR="009E0721" w:rsidRDefault="009E0721" w:rsidP="009E0721">
      <w:pPr>
        <w:spacing w:line="256" w:lineRule="auto"/>
        <w:rPr>
          <w:sz w:val="20"/>
          <w:szCs w:val="20"/>
        </w:rPr>
      </w:pPr>
      <w:r>
        <w:rPr>
          <w:sz w:val="20"/>
          <w:szCs w:val="20"/>
        </w:rPr>
        <w:t xml:space="preserve">    </w:t>
      </w:r>
    </w:p>
    <w:p w:rsidR="00ED3307" w:rsidRDefault="00ED3307" w:rsidP="009E0721">
      <w:pPr>
        <w:spacing w:line="256" w:lineRule="auto"/>
        <w:rPr>
          <w:sz w:val="20"/>
          <w:szCs w:val="20"/>
        </w:rPr>
      </w:pPr>
    </w:p>
    <w:p w:rsidR="00ED3307" w:rsidRDefault="00ED3307" w:rsidP="009E0721">
      <w:pPr>
        <w:spacing w:line="256" w:lineRule="auto"/>
        <w:rPr>
          <w:sz w:val="20"/>
          <w:szCs w:val="20"/>
        </w:rPr>
      </w:pPr>
    </w:p>
    <w:p w:rsidR="00ED3307" w:rsidRDefault="00ED3307" w:rsidP="009E0721">
      <w:pPr>
        <w:spacing w:line="256" w:lineRule="auto"/>
        <w:rPr>
          <w:sz w:val="20"/>
          <w:szCs w:val="20"/>
        </w:rPr>
      </w:pPr>
    </w:p>
    <w:p w:rsidR="00ED3307" w:rsidRDefault="00ED3307" w:rsidP="009E0721">
      <w:pPr>
        <w:spacing w:line="256" w:lineRule="auto"/>
        <w:rPr>
          <w:sz w:val="20"/>
          <w:szCs w:val="20"/>
        </w:rPr>
      </w:pPr>
    </w:p>
    <w:p w:rsidR="00ED3307" w:rsidRDefault="00ED3307" w:rsidP="009E0721">
      <w:pPr>
        <w:spacing w:line="256" w:lineRule="auto"/>
        <w:rPr>
          <w:sz w:val="20"/>
          <w:szCs w:val="20"/>
        </w:rPr>
      </w:pPr>
    </w:p>
    <w:p w:rsidR="009E0721" w:rsidRDefault="009E0721" w:rsidP="009E0721">
      <w:pPr>
        <w:spacing w:after="5" w:line="249" w:lineRule="auto"/>
        <w:ind w:left="370"/>
        <w:rPr>
          <w:sz w:val="20"/>
          <w:szCs w:val="20"/>
        </w:rPr>
      </w:pPr>
      <w:r>
        <w:rPr>
          <w:i/>
          <w:sz w:val="20"/>
          <w:szCs w:val="20"/>
        </w:rPr>
        <w:lastRenderedPageBreak/>
        <w:t xml:space="preserve">STRUCTURE OF ARGUMENT EVALUATION ESSAYS </w:t>
      </w:r>
      <w:r>
        <w:rPr>
          <w:sz w:val="20"/>
          <w:szCs w:val="20"/>
        </w:rPr>
        <w:t xml:space="preserve"> </w:t>
      </w:r>
    </w:p>
    <w:p w:rsidR="009E0721" w:rsidRDefault="009E0721" w:rsidP="009E0721">
      <w:pPr>
        <w:pStyle w:val="Heading3"/>
        <w:ind w:left="355"/>
        <w:rPr>
          <w:sz w:val="20"/>
          <w:szCs w:val="20"/>
        </w:rPr>
      </w:pPr>
      <w:r>
        <w:rPr>
          <w:sz w:val="20"/>
          <w:szCs w:val="20"/>
        </w:rPr>
        <w:t>I. Introduction</w:t>
      </w:r>
      <w:r>
        <w:rPr>
          <w:b w:val="0"/>
          <w:sz w:val="20"/>
          <w:szCs w:val="20"/>
        </w:rPr>
        <w:t xml:space="preserve">  (The first paragraph of your essay should cover points A, B, and C.) </w:t>
      </w:r>
    </w:p>
    <w:p w:rsidR="009E0721" w:rsidRDefault="009E0721" w:rsidP="009E0721">
      <w:pPr>
        <w:numPr>
          <w:ilvl w:val="0"/>
          <w:numId w:val="1"/>
        </w:numPr>
        <w:spacing w:after="12" w:line="247" w:lineRule="auto"/>
        <w:ind w:hanging="295"/>
        <w:jc w:val="both"/>
        <w:rPr>
          <w:sz w:val="20"/>
          <w:szCs w:val="20"/>
        </w:rPr>
      </w:pPr>
      <w:r>
        <w:rPr>
          <w:sz w:val="20"/>
          <w:szCs w:val="20"/>
        </w:rPr>
        <w:t xml:space="preserve">Indicate the argument that you will evaluate. </w:t>
      </w:r>
    </w:p>
    <w:p w:rsidR="009E0721" w:rsidRDefault="009E0721" w:rsidP="009E0721">
      <w:pPr>
        <w:numPr>
          <w:ilvl w:val="0"/>
          <w:numId w:val="1"/>
        </w:numPr>
        <w:spacing w:after="12" w:line="247" w:lineRule="auto"/>
        <w:ind w:hanging="295"/>
        <w:jc w:val="both"/>
        <w:rPr>
          <w:sz w:val="20"/>
          <w:szCs w:val="20"/>
        </w:rPr>
      </w:pPr>
      <w:r>
        <w:rPr>
          <w:sz w:val="20"/>
          <w:szCs w:val="20"/>
        </w:rPr>
        <w:t xml:space="preserve">Thesis statement (e.g., “Argument </w:t>
      </w:r>
      <w:r>
        <w:rPr>
          <w:i/>
          <w:sz w:val="20"/>
          <w:szCs w:val="20"/>
        </w:rPr>
        <w:t>A</w:t>
      </w:r>
      <w:r>
        <w:rPr>
          <w:sz w:val="20"/>
          <w:szCs w:val="20"/>
        </w:rPr>
        <w:t xml:space="preserve"> is valid, but it is unsound because its second premise is false.” Or, “Argument A is deductively sound, because it is valid and all of its premises, including 2, its most controversial premise, are true.”) </w:t>
      </w:r>
    </w:p>
    <w:p w:rsidR="009E0721" w:rsidRDefault="009E0721" w:rsidP="009E0721">
      <w:pPr>
        <w:numPr>
          <w:ilvl w:val="0"/>
          <w:numId w:val="1"/>
        </w:numPr>
        <w:spacing w:after="12" w:line="247" w:lineRule="auto"/>
        <w:ind w:hanging="295"/>
        <w:jc w:val="both"/>
        <w:rPr>
          <w:sz w:val="20"/>
          <w:szCs w:val="20"/>
        </w:rPr>
      </w:pPr>
      <w:r>
        <w:rPr>
          <w:sz w:val="20"/>
          <w:szCs w:val="20"/>
        </w:rPr>
        <w:t xml:space="preserve">Brief statement of how you will justify your thesis statement </w:t>
      </w:r>
    </w:p>
    <w:p w:rsidR="009E0721" w:rsidRDefault="009E0721" w:rsidP="009E0721">
      <w:pPr>
        <w:spacing w:after="22" w:line="256" w:lineRule="auto"/>
        <w:ind w:left="360"/>
        <w:rPr>
          <w:sz w:val="20"/>
          <w:szCs w:val="20"/>
        </w:rPr>
      </w:pPr>
      <w:r>
        <w:rPr>
          <w:sz w:val="20"/>
          <w:szCs w:val="20"/>
        </w:rPr>
        <w:t xml:space="preserve">   </w:t>
      </w:r>
    </w:p>
    <w:p w:rsidR="009E0721" w:rsidRDefault="009E0721" w:rsidP="009E0721">
      <w:pPr>
        <w:spacing w:after="10"/>
        <w:ind w:left="355"/>
        <w:rPr>
          <w:sz w:val="20"/>
          <w:szCs w:val="20"/>
        </w:rPr>
      </w:pPr>
      <w:r>
        <w:rPr>
          <w:b/>
          <w:sz w:val="20"/>
          <w:szCs w:val="20"/>
        </w:rPr>
        <w:t xml:space="preserve">II. Discussion of the logical structure of the argument </w:t>
      </w:r>
      <w:r>
        <w:rPr>
          <w:sz w:val="20"/>
          <w:szCs w:val="20"/>
        </w:rPr>
        <w:t xml:space="preserve">(The paragraph(s) right after the introductory paragraph should deal with the status of the argument as deductively valid or deductively invalid.) </w:t>
      </w:r>
    </w:p>
    <w:p w:rsidR="009E0721" w:rsidRDefault="009E0721" w:rsidP="009E0721">
      <w:pPr>
        <w:ind w:left="370"/>
        <w:rPr>
          <w:sz w:val="20"/>
          <w:szCs w:val="20"/>
        </w:rPr>
      </w:pPr>
      <w:r>
        <w:rPr>
          <w:sz w:val="20"/>
          <w:szCs w:val="20"/>
        </w:rPr>
        <w:t>A. Is the argument deductively valid? Why or why not?  (</w:t>
      </w:r>
      <w:r>
        <w:rPr>
          <w:b/>
          <w:sz w:val="20"/>
          <w:szCs w:val="20"/>
        </w:rPr>
        <w:t>Define ‘deductively valid’. Give an example of a deductively valid argument and an example of a deductively invalid argument.</w:t>
      </w:r>
      <w:r>
        <w:rPr>
          <w:sz w:val="20"/>
          <w:szCs w:val="20"/>
        </w:rPr>
        <w:t xml:space="preserve">) </w:t>
      </w:r>
    </w:p>
    <w:p w:rsidR="009E0721" w:rsidRDefault="009E0721" w:rsidP="009E0721">
      <w:pPr>
        <w:spacing w:after="22" w:line="256" w:lineRule="auto"/>
        <w:ind w:left="360"/>
        <w:rPr>
          <w:sz w:val="20"/>
          <w:szCs w:val="20"/>
        </w:rPr>
      </w:pPr>
      <w:r>
        <w:rPr>
          <w:sz w:val="20"/>
          <w:szCs w:val="20"/>
        </w:rPr>
        <w:t xml:space="preserve">  </w:t>
      </w:r>
    </w:p>
    <w:p w:rsidR="009E0721" w:rsidRDefault="009E0721" w:rsidP="009E0721">
      <w:pPr>
        <w:pStyle w:val="Heading3"/>
        <w:ind w:left="355"/>
        <w:rPr>
          <w:sz w:val="20"/>
          <w:szCs w:val="20"/>
        </w:rPr>
      </w:pPr>
      <w:r>
        <w:rPr>
          <w:sz w:val="20"/>
          <w:szCs w:val="20"/>
        </w:rPr>
        <w:t>IV. Discussion of the content of the argument</w:t>
      </w:r>
      <w:r>
        <w:rPr>
          <w:b w:val="0"/>
          <w:sz w:val="20"/>
          <w:szCs w:val="20"/>
        </w:rPr>
        <w:t xml:space="preserve">  </w:t>
      </w:r>
    </w:p>
    <w:p w:rsidR="009E0721" w:rsidRDefault="009E0721" w:rsidP="009E0721">
      <w:pPr>
        <w:numPr>
          <w:ilvl w:val="0"/>
          <w:numId w:val="2"/>
        </w:numPr>
        <w:spacing w:after="12" w:line="247" w:lineRule="auto"/>
        <w:ind w:hanging="305"/>
        <w:jc w:val="both"/>
        <w:rPr>
          <w:sz w:val="20"/>
          <w:szCs w:val="20"/>
        </w:rPr>
      </w:pPr>
      <w:r>
        <w:rPr>
          <w:sz w:val="20"/>
          <w:szCs w:val="20"/>
        </w:rPr>
        <w:t xml:space="preserve">If the argument is deductively valid, is it deductively sound? (Define ‘deductively sound.’) Why or why not? Discuss each premise. Is it true? Why or why not? </w:t>
      </w:r>
      <w:r>
        <w:rPr>
          <w:b/>
          <w:sz w:val="20"/>
          <w:szCs w:val="20"/>
        </w:rPr>
        <w:t>Support your claims with reasons!</w:t>
      </w:r>
      <w:r>
        <w:rPr>
          <w:sz w:val="20"/>
          <w:szCs w:val="20"/>
        </w:rPr>
        <w:t xml:space="preserve">  </w:t>
      </w:r>
    </w:p>
    <w:p w:rsidR="009E0721" w:rsidRDefault="009E0721" w:rsidP="009E0721">
      <w:pPr>
        <w:numPr>
          <w:ilvl w:val="0"/>
          <w:numId w:val="2"/>
        </w:numPr>
        <w:spacing w:after="12" w:line="247" w:lineRule="auto"/>
        <w:ind w:hanging="305"/>
        <w:jc w:val="both"/>
        <w:rPr>
          <w:sz w:val="20"/>
          <w:szCs w:val="20"/>
        </w:rPr>
      </w:pPr>
      <w:r>
        <w:rPr>
          <w:sz w:val="20"/>
          <w:szCs w:val="20"/>
        </w:rPr>
        <w:t xml:space="preserve">Provide additional support for your key claims by raising possible objections to them, and then refuting to those objections. Consider the strongest, most plausible reasons for disagreeing with your position. Explain these objections fairly and respectfully, then make your best case for their falsehood.   </w:t>
      </w:r>
    </w:p>
    <w:p w:rsidR="009E0721" w:rsidRPr="006757DA" w:rsidRDefault="009E0721" w:rsidP="006757DA">
      <w:pPr>
        <w:spacing w:after="23" w:line="256" w:lineRule="auto"/>
        <w:ind w:left="360"/>
        <w:rPr>
          <w:sz w:val="20"/>
          <w:szCs w:val="20"/>
        </w:rPr>
      </w:pPr>
      <w:r>
        <w:rPr>
          <w:sz w:val="20"/>
          <w:szCs w:val="20"/>
        </w:rPr>
        <w:t xml:space="preserve">  </w:t>
      </w:r>
    </w:p>
    <w:p w:rsidR="009E0721" w:rsidRDefault="009E0721" w:rsidP="009E0721">
      <w:pPr>
        <w:spacing w:after="10"/>
        <w:ind w:left="355"/>
        <w:rPr>
          <w:sz w:val="20"/>
          <w:szCs w:val="20"/>
        </w:rPr>
      </w:pPr>
      <w:r>
        <w:rPr>
          <w:b/>
          <w:sz w:val="20"/>
          <w:szCs w:val="20"/>
        </w:rPr>
        <w:t>V. Conclusion</w:t>
      </w:r>
      <w:r>
        <w:rPr>
          <w:sz w:val="20"/>
          <w:szCs w:val="20"/>
        </w:rPr>
        <w:t xml:space="preserve"> </w:t>
      </w:r>
    </w:p>
    <w:p w:rsidR="009E0721" w:rsidRDefault="009E0721" w:rsidP="009E0721">
      <w:pPr>
        <w:ind w:left="730"/>
        <w:rPr>
          <w:sz w:val="20"/>
          <w:szCs w:val="20"/>
        </w:rPr>
      </w:pPr>
      <w:r>
        <w:rPr>
          <w:sz w:val="20"/>
          <w:szCs w:val="20"/>
        </w:rPr>
        <w:t>Summarize the results of your argument analysis and evaluation.</w:t>
      </w:r>
    </w:p>
    <w:p w:rsidR="009E0721" w:rsidRDefault="009E0721" w:rsidP="006757DA">
      <w:pPr>
        <w:spacing w:after="23" w:line="256" w:lineRule="auto"/>
        <w:ind w:left="360"/>
        <w:rPr>
          <w:sz w:val="20"/>
          <w:szCs w:val="20"/>
        </w:rPr>
      </w:pPr>
      <w:r>
        <w:rPr>
          <w:sz w:val="20"/>
          <w:szCs w:val="20"/>
        </w:rPr>
        <w:t xml:space="preserve">  </w:t>
      </w:r>
    </w:p>
    <w:p w:rsidR="009E0721" w:rsidRDefault="009E0721" w:rsidP="009E0721">
      <w:pPr>
        <w:spacing w:after="160" w:line="259" w:lineRule="auto"/>
        <w:ind w:left="370"/>
        <w:rPr>
          <w:sz w:val="20"/>
          <w:szCs w:val="20"/>
        </w:rPr>
      </w:pPr>
    </w:p>
    <w:p w:rsidR="006757DA" w:rsidRDefault="006757DA" w:rsidP="009E0721">
      <w:pPr>
        <w:spacing w:after="160" w:line="259" w:lineRule="auto"/>
        <w:ind w:left="370"/>
        <w:rPr>
          <w:sz w:val="20"/>
          <w:szCs w:val="20"/>
        </w:rPr>
      </w:pPr>
    </w:p>
    <w:p w:rsidR="003C4AB3" w:rsidRPr="006757DA" w:rsidRDefault="009E0721" w:rsidP="006757DA">
      <w:pPr>
        <w:ind w:left="370"/>
        <w:rPr>
          <w:sz w:val="20"/>
          <w:szCs w:val="20"/>
        </w:rPr>
      </w:pPr>
      <w:r>
        <w:rPr>
          <w:b/>
          <w:sz w:val="20"/>
          <w:szCs w:val="20"/>
        </w:rPr>
        <w:t>ALL ideas</w:t>
      </w:r>
      <w:r>
        <w:rPr>
          <w:sz w:val="20"/>
          <w:szCs w:val="20"/>
        </w:rPr>
        <w:t xml:space="preserve"> (other than certain types of common knowledge) </w:t>
      </w:r>
      <w:r>
        <w:rPr>
          <w:b/>
          <w:sz w:val="20"/>
          <w:szCs w:val="20"/>
        </w:rPr>
        <w:t>and passages taken from others MUST be credited to their authors.</w:t>
      </w:r>
      <w:r>
        <w:rPr>
          <w:sz w:val="20"/>
          <w:szCs w:val="20"/>
        </w:rPr>
        <w:t xml:space="preserve"> This includes spoken as well as written ideas. As indicated on your syllabus, </w:t>
      </w:r>
      <w:r>
        <w:rPr>
          <w:b/>
          <w:sz w:val="20"/>
          <w:szCs w:val="20"/>
        </w:rPr>
        <w:t xml:space="preserve">Plagiarism and other forms of academic dishonesty, such as fabrication, will result in an “F”. </w:t>
      </w:r>
      <w:r>
        <w:rPr>
          <w:sz w:val="20"/>
          <w:szCs w:val="20"/>
        </w:rPr>
        <w:t xml:space="preserve"> </w:t>
      </w:r>
    </w:p>
    <w:sectPr w:rsidR="003C4AB3" w:rsidRPr="006757DA" w:rsidSect="00720B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67B"/>
    <w:multiLevelType w:val="hybridMultilevel"/>
    <w:tmpl w:val="EF7E7244"/>
    <w:lvl w:ilvl="0" w:tplc="0F16356C">
      <w:start w:val="1"/>
      <w:numFmt w:val="upperLetter"/>
      <w:lvlText w:val="%1."/>
      <w:lvlJc w:val="left"/>
      <w:pPr>
        <w:ind w:left="665"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CF128CD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C7FCBEA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A5E4C52A">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6ECC093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421A3B9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A334A32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5EDA43C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AA7E398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1">
    <w:nsid w:val="49701D11"/>
    <w:multiLevelType w:val="hybridMultilevel"/>
    <w:tmpl w:val="9934E4D8"/>
    <w:lvl w:ilvl="0" w:tplc="D87E02E6">
      <w:start w:val="1"/>
      <w:numFmt w:val="upperLetter"/>
      <w:lvlText w:val="%1."/>
      <w:lvlJc w:val="left"/>
      <w:pPr>
        <w:ind w:left="1375"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87A06690">
      <w:start w:val="1"/>
      <w:numFmt w:val="lowerLetter"/>
      <w:lvlText w:val="%2"/>
      <w:lvlJc w:val="left"/>
      <w:pPr>
        <w:ind w:left="192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1AC8D5F6">
      <w:start w:val="1"/>
      <w:numFmt w:val="lowerRoman"/>
      <w:lvlText w:val="%3"/>
      <w:lvlJc w:val="left"/>
      <w:pPr>
        <w:ind w:left="264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F7B4548E">
      <w:start w:val="1"/>
      <w:numFmt w:val="decimal"/>
      <w:lvlText w:val="%4"/>
      <w:lvlJc w:val="left"/>
      <w:pPr>
        <w:ind w:left="336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1B34F0B8">
      <w:start w:val="1"/>
      <w:numFmt w:val="lowerLetter"/>
      <w:lvlText w:val="%5"/>
      <w:lvlJc w:val="left"/>
      <w:pPr>
        <w:ind w:left="408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812E42E6">
      <w:start w:val="1"/>
      <w:numFmt w:val="lowerRoman"/>
      <w:lvlText w:val="%6"/>
      <w:lvlJc w:val="left"/>
      <w:pPr>
        <w:ind w:left="480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E28C9772">
      <w:start w:val="1"/>
      <w:numFmt w:val="decimal"/>
      <w:lvlText w:val="%7"/>
      <w:lvlJc w:val="left"/>
      <w:pPr>
        <w:ind w:left="552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83B07B84">
      <w:start w:val="1"/>
      <w:numFmt w:val="lowerLetter"/>
      <w:lvlText w:val="%8"/>
      <w:lvlJc w:val="left"/>
      <w:pPr>
        <w:ind w:left="624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038A083A">
      <w:start w:val="1"/>
      <w:numFmt w:val="lowerRoman"/>
      <w:lvlText w:val="%9"/>
      <w:lvlJc w:val="left"/>
      <w:pPr>
        <w:ind w:left="6960"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9E0721"/>
    <w:rsid w:val="00040A67"/>
    <w:rsid w:val="000451B0"/>
    <w:rsid w:val="000B6E5B"/>
    <w:rsid w:val="001D24A3"/>
    <w:rsid w:val="003C4AB3"/>
    <w:rsid w:val="00453D47"/>
    <w:rsid w:val="004F4DD9"/>
    <w:rsid w:val="00564885"/>
    <w:rsid w:val="00567F62"/>
    <w:rsid w:val="00573C65"/>
    <w:rsid w:val="005B62A3"/>
    <w:rsid w:val="006757DA"/>
    <w:rsid w:val="006A2929"/>
    <w:rsid w:val="006D1C13"/>
    <w:rsid w:val="00720B14"/>
    <w:rsid w:val="00725A06"/>
    <w:rsid w:val="008A3EB3"/>
    <w:rsid w:val="00980762"/>
    <w:rsid w:val="009E0721"/>
    <w:rsid w:val="00A43201"/>
    <w:rsid w:val="00B234E8"/>
    <w:rsid w:val="00C44E46"/>
    <w:rsid w:val="00C86379"/>
    <w:rsid w:val="00D157AB"/>
    <w:rsid w:val="00D165EF"/>
    <w:rsid w:val="00ED3307"/>
    <w:rsid w:val="00F80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21"/>
    <w:rPr>
      <w:rFonts w:ascii="Times New Roman" w:hAnsi="Times New Roman" w:cs="Times New Roman"/>
      <w:sz w:val="24"/>
      <w:szCs w:val="24"/>
    </w:rPr>
  </w:style>
  <w:style w:type="paragraph" w:styleId="Heading2">
    <w:name w:val="heading 2"/>
    <w:basedOn w:val="Normal"/>
    <w:next w:val="Normal"/>
    <w:link w:val="Heading2Char"/>
    <w:qFormat/>
    <w:rsid w:val="009E0721"/>
    <w:pPr>
      <w:keepNext/>
      <w:keepLines/>
      <w:spacing w:line="256" w:lineRule="auto"/>
      <w:ind w:left="10" w:hanging="10"/>
      <w:outlineLvl w:val="1"/>
    </w:pPr>
    <w:rPr>
      <w:rFonts w:eastAsia="Calibri"/>
      <w:b/>
      <w:i/>
      <w:color w:val="000000"/>
      <w:szCs w:val="22"/>
    </w:rPr>
  </w:style>
  <w:style w:type="paragraph" w:styleId="Heading3">
    <w:name w:val="heading 3"/>
    <w:basedOn w:val="Normal"/>
    <w:next w:val="Normal"/>
    <w:link w:val="Heading3Char"/>
    <w:qFormat/>
    <w:rsid w:val="009E0721"/>
    <w:pPr>
      <w:keepNext/>
      <w:keepLines/>
      <w:spacing w:after="10" w:line="247" w:lineRule="auto"/>
      <w:ind w:left="10" w:hanging="10"/>
      <w:jc w:val="both"/>
      <w:outlineLvl w:val="2"/>
    </w:pPr>
    <w:rPr>
      <w:rFonts w:eastAsia="Calibri"/>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0721"/>
    <w:rPr>
      <w:rFonts w:ascii="Times New Roman" w:eastAsia="Calibri" w:hAnsi="Times New Roman" w:cs="Times New Roman"/>
      <w:b/>
      <w:i/>
      <w:color w:val="000000"/>
      <w:sz w:val="24"/>
    </w:rPr>
  </w:style>
  <w:style w:type="character" w:customStyle="1" w:styleId="Heading3Char">
    <w:name w:val="Heading 3 Char"/>
    <w:basedOn w:val="DefaultParagraphFont"/>
    <w:link w:val="Heading3"/>
    <w:rsid w:val="009E0721"/>
    <w:rPr>
      <w:rFonts w:ascii="Times New Roman" w:eastAsia="Calibri" w:hAnsi="Times New Roman" w:cs="Times New Roman"/>
      <w:b/>
      <w:color w:val="000000"/>
      <w:sz w:val="24"/>
    </w:rPr>
  </w:style>
  <w:style w:type="character" w:styleId="Hyperlink">
    <w:name w:val="Hyperlink"/>
    <w:basedOn w:val="DefaultParagraphFont"/>
    <w:unhideWhenUsed/>
    <w:rsid w:val="009E0721"/>
    <w:rPr>
      <w:rFonts w:ascii="Times New Roman" w:hAnsi="Times New Roman" w:cs="Times New Roman" w:hint="default"/>
      <w:color w:val="0563C1"/>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Durham</dc:creator>
  <cp:keywords/>
  <dc:description/>
  <cp:lastModifiedBy>Dragu</cp:lastModifiedBy>
  <cp:revision>10</cp:revision>
  <dcterms:created xsi:type="dcterms:W3CDTF">2016-08-01T01:59:00Z</dcterms:created>
  <dcterms:modified xsi:type="dcterms:W3CDTF">2017-04-03T21:17:00Z</dcterms:modified>
</cp:coreProperties>
</file>